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11D5" w14:textId="77777777" w:rsidR="00A14222" w:rsidRPr="00A14222" w:rsidRDefault="00A14222" w:rsidP="00A14222">
      <w:pPr>
        <w:shd w:val="clear" w:color="auto" w:fill="FFFFFF"/>
        <w:textAlignment w:val="top"/>
        <w:rPr>
          <w:rFonts w:ascii="Roboto" w:eastAsia="Times New Roman" w:hAnsi="Roboto" w:cs="Times New Roman"/>
          <w:color w:val="auto"/>
          <w:sz w:val="21"/>
          <w:szCs w:val="21"/>
        </w:rPr>
      </w:pPr>
      <w:r w:rsidRPr="00A14222">
        <w:rPr>
          <w:rFonts w:ascii="Roboto" w:eastAsia="Times New Roman" w:hAnsi="Roboto" w:cs="Times New Roman"/>
          <w:color w:val="auto"/>
          <w:sz w:val="21"/>
          <w:szCs w:val="21"/>
        </w:rPr>
        <w:t>Job Description</w:t>
      </w:r>
    </w:p>
    <w:p w14:paraId="3398ECAD" w14:textId="77777777" w:rsidR="00A14222" w:rsidRPr="00A14222" w:rsidRDefault="00A14222" w:rsidP="00A14222">
      <w:pPr>
        <w:shd w:val="clear" w:color="auto" w:fill="FFFFFF"/>
        <w:textAlignment w:val="baseline"/>
        <w:rPr>
          <w:rFonts w:ascii="Roboto" w:eastAsia="Times New Roman" w:hAnsi="Roboto" w:cs="Times New Roman"/>
          <w:color w:val="auto"/>
          <w:sz w:val="21"/>
          <w:szCs w:val="21"/>
        </w:rPr>
      </w:pPr>
      <w:r w:rsidRPr="00A14222">
        <w:rPr>
          <w:rFonts w:ascii="Roboto" w:eastAsia="Times New Roman" w:hAnsi="Roboto" w:cs="Times New Roman"/>
          <w:color w:val="auto"/>
          <w:sz w:val="21"/>
          <w:szCs w:val="21"/>
        </w:rPr>
        <w:t>Job Description</w:t>
      </w:r>
    </w:p>
    <w:p w14:paraId="0CBC6997"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Specific responsibilities may include but are not limited to:</w:t>
      </w:r>
    </w:p>
    <w:p w14:paraId="332B76EF" w14:textId="77777777" w:rsidR="00A14222" w:rsidRPr="00A14222" w:rsidRDefault="00A14222" w:rsidP="00A14222">
      <w:pPr>
        <w:numPr>
          <w:ilvl w:val="0"/>
          <w:numId w:val="12"/>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Prepare and maintain marketing presentation materials: gather market data, portfolio characteristics, performance data, etc. to support product messaging across investment </w:t>
      </w:r>
      <w:proofErr w:type="gramStart"/>
      <w:r w:rsidRPr="00A14222">
        <w:rPr>
          <w:rFonts w:ascii="inherit" w:eastAsia="Times New Roman" w:hAnsi="inherit" w:cs="Times New Roman"/>
          <w:color w:val="4A4A4A"/>
          <w:sz w:val="21"/>
          <w:szCs w:val="21"/>
        </w:rPr>
        <w:t>products</w:t>
      </w:r>
      <w:proofErr w:type="gramEnd"/>
    </w:p>
    <w:p w14:paraId="257E87B1" w14:textId="77777777" w:rsidR="00A14222" w:rsidRPr="00A14222" w:rsidRDefault="00A14222" w:rsidP="00A14222">
      <w:pPr>
        <w:numPr>
          <w:ilvl w:val="0"/>
          <w:numId w:val="12"/>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Respond to ad hoc inquiries and requests for investment product views, portfolio attributes, and current positioning across products, as well as our firm’s asset class views and </w:t>
      </w:r>
      <w:proofErr w:type="gramStart"/>
      <w:r w:rsidRPr="00A14222">
        <w:rPr>
          <w:rFonts w:ascii="inherit" w:eastAsia="Times New Roman" w:hAnsi="inherit" w:cs="Times New Roman"/>
          <w:color w:val="4A4A4A"/>
          <w:sz w:val="21"/>
          <w:szCs w:val="21"/>
        </w:rPr>
        <w:t>outlooks</w:t>
      </w:r>
      <w:proofErr w:type="gramEnd"/>
    </w:p>
    <w:p w14:paraId="0228551D" w14:textId="77777777" w:rsidR="00A14222" w:rsidRPr="00A14222" w:rsidRDefault="00A14222" w:rsidP="00A14222">
      <w:pPr>
        <w:numPr>
          <w:ilvl w:val="0"/>
          <w:numId w:val="12"/>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Analyze and report on the competitive positioning of our investment products; help support our product development and commercial </w:t>
      </w:r>
      <w:proofErr w:type="gramStart"/>
      <w:r w:rsidRPr="00A14222">
        <w:rPr>
          <w:rFonts w:ascii="inherit" w:eastAsia="Times New Roman" w:hAnsi="inherit" w:cs="Times New Roman"/>
          <w:color w:val="4A4A4A"/>
          <w:sz w:val="21"/>
          <w:szCs w:val="21"/>
        </w:rPr>
        <w:t>efforts</w:t>
      </w:r>
      <w:proofErr w:type="gramEnd"/>
    </w:p>
    <w:p w14:paraId="6055FBC5" w14:textId="77777777" w:rsidR="00A14222" w:rsidRPr="00A14222" w:rsidRDefault="00A14222" w:rsidP="00A14222">
      <w:pPr>
        <w:numPr>
          <w:ilvl w:val="0"/>
          <w:numId w:val="12"/>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Contribute to monthly portfolio performance commentaries and market outlooks. This involves an understanding of market events and investment </w:t>
      </w:r>
      <w:proofErr w:type="gramStart"/>
      <w:r w:rsidRPr="00A14222">
        <w:rPr>
          <w:rFonts w:ascii="inherit" w:eastAsia="Times New Roman" w:hAnsi="inherit" w:cs="Times New Roman"/>
          <w:color w:val="4A4A4A"/>
          <w:sz w:val="21"/>
          <w:szCs w:val="21"/>
        </w:rPr>
        <w:t>products</w:t>
      </w:r>
      <w:proofErr w:type="gramEnd"/>
    </w:p>
    <w:p w14:paraId="5DA8A449" w14:textId="77777777" w:rsidR="00A14222" w:rsidRPr="00A14222" w:rsidRDefault="00A14222" w:rsidP="00A14222">
      <w:pPr>
        <w:numPr>
          <w:ilvl w:val="0"/>
          <w:numId w:val="12"/>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Attend relevant investment strategy meetings to stay current on investment </w:t>
      </w:r>
      <w:proofErr w:type="gramStart"/>
      <w:r w:rsidRPr="00A14222">
        <w:rPr>
          <w:rFonts w:ascii="inherit" w:eastAsia="Times New Roman" w:hAnsi="inherit" w:cs="Times New Roman"/>
          <w:color w:val="4A4A4A"/>
          <w:sz w:val="21"/>
          <w:szCs w:val="21"/>
        </w:rPr>
        <w:t>strategies</w:t>
      </w:r>
      <w:proofErr w:type="gramEnd"/>
    </w:p>
    <w:p w14:paraId="29B36EB2" w14:textId="77777777" w:rsidR="00A14222" w:rsidRPr="00A14222" w:rsidRDefault="00A14222" w:rsidP="00A14222">
      <w:pPr>
        <w:numPr>
          <w:ilvl w:val="0"/>
          <w:numId w:val="12"/>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Actively seek ways to leverage technology for process improvements, presentation standardization, and automation</w:t>
      </w:r>
    </w:p>
    <w:p w14:paraId="63AA64E6"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Job Qualifications &amp; Key Attributes</w:t>
      </w:r>
    </w:p>
    <w:p w14:paraId="1AEDBB46"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The ideal candidate should have:</w:t>
      </w:r>
    </w:p>
    <w:p w14:paraId="2D363F9A"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Bachelor’s Degree</w:t>
      </w:r>
    </w:p>
    <w:p w14:paraId="1532C240"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1-5 years of experience in the financial services industry</w:t>
      </w:r>
    </w:p>
    <w:p w14:paraId="5752D9C8"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Knowledge of and intellectually curious about finance and investing</w:t>
      </w:r>
    </w:p>
    <w:p w14:paraId="2079A0E7"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Must be very comfortable pulling and analyzing data from multiple systems and using data to drive sales and product positioning </w:t>
      </w:r>
      <w:proofErr w:type="gramStart"/>
      <w:r w:rsidRPr="00A14222">
        <w:rPr>
          <w:rFonts w:ascii="inherit" w:eastAsia="Times New Roman" w:hAnsi="inherit" w:cs="Times New Roman"/>
          <w:color w:val="4A4A4A"/>
          <w:sz w:val="21"/>
          <w:szCs w:val="21"/>
        </w:rPr>
        <w:t>ideas</w:t>
      </w:r>
      <w:proofErr w:type="gramEnd"/>
    </w:p>
    <w:p w14:paraId="751E9030"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Comfort working with many technology platforms, including a deep familiarity with Excel and PowerPoint. Experience with systems such as Morningstar Direct and Bloomberg a plus</w:t>
      </w:r>
    </w:p>
    <w:p w14:paraId="308E6C36"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A team player with highly developed interpersonal skills, including collaboration, </w:t>
      </w:r>
      <w:proofErr w:type="gramStart"/>
      <w:r w:rsidRPr="00A14222">
        <w:rPr>
          <w:rFonts w:ascii="inherit" w:eastAsia="Times New Roman" w:hAnsi="inherit" w:cs="Times New Roman"/>
          <w:color w:val="4A4A4A"/>
          <w:sz w:val="21"/>
          <w:szCs w:val="21"/>
        </w:rPr>
        <w:t>negotiation</w:t>
      </w:r>
      <w:proofErr w:type="gramEnd"/>
      <w:r w:rsidRPr="00A14222">
        <w:rPr>
          <w:rFonts w:ascii="inherit" w:eastAsia="Times New Roman" w:hAnsi="inherit" w:cs="Times New Roman"/>
          <w:color w:val="4A4A4A"/>
          <w:sz w:val="21"/>
          <w:szCs w:val="21"/>
        </w:rPr>
        <w:t xml:space="preserve"> and consensus building.  Highly motivated self-starter</w:t>
      </w:r>
    </w:p>
    <w:p w14:paraId="62DA274F"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Ability to work effectively under pressure, adhering to tight deadlines and maintaining strategic relationships with internal </w:t>
      </w:r>
      <w:proofErr w:type="gramStart"/>
      <w:r w:rsidRPr="00A14222">
        <w:rPr>
          <w:rFonts w:ascii="inherit" w:eastAsia="Times New Roman" w:hAnsi="inherit" w:cs="Times New Roman"/>
          <w:color w:val="4A4A4A"/>
          <w:sz w:val="21"/>
          <w:szCs w:val="21"/>
        </w:rPr>
        <w:t>partners</w:t>
      </w:r>
      <w:proofErr w:type="gramEnd"/>
    </w:p>
    <w:p w14:paraId="6622FDC7"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Excellent communication skills, Strong writing skills, highly detail-oriented and </w:t>
      </w:r>
      <w:proofErr w:type="gramStart"/>
      <w:r w:rsidRPr="00A14222">
        <w:rPr>
          <w:rFonts w:ascii="inherit" w:eastAsia="Times New Roman" w:hAnsi="inherit" w:cs="Times New Roman"/>
          <w:color w:val="4A4A4A"/>
          <w:sz w:val="21"/>
          <w:szCs w:val="21"/>
        </w:rPr>
        <w:t>organized</w:t>
      </w:r>
      <w:proofErr w:type="gramEnd"/>
    </w:p>
    <w:p w14:paraId="676EB3B3"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Series 7 FINRA certification or willingness to </w:t>
      </w:r>
      <w:proofErr w:type="gramStart"/>
      <w:r w:rsidRPr="00A14222">
        <w:rPr>
          <w:rFonts w:ascii="inherit" w:eastAsia="Times New Roman" w:hAnsi="inherit" w:cs="Times New Roman"/>
          <w:color w:val="4A4A4A"/>
          <w:sz w:val="21"/>
          <w:szCs w:val="21"/>
        </w:rPr>
        <w:t>obtain</w:t>
      </w:r>
      <w:proofErr w:type="gramEnd"/>
    </w:p>
    <w:p w14:paraId="1CF0D643"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Current CFA or progressing towards </w:t>
      </w:r>
      <w:proofErr w:type="gramStart"/>
      <w:r w:rsidRPr="00A14222">
        <w:rPr>
          <w:rFonts w:ascii="inherit" w:eastAsia="Times New Roman" w:hAnsi="inherit" w:cs="Times New Roman"/>
          <w:color w:val="4A4A4A"/>
          <w:sz w:val="21"/>
          <w:szCs w:val="21"/>
        </w:rPr>
        <w:t>preferred</w:t>
      </w:r>
      <w:proofErr w:type="gramEnd"/>
    </w:p>
    <w:p w14:paraId="5E5881F5" w14:textId="77777777" w:rsidR="00A14222" w:rsidRPr="00A14222" w:rsidRDefault="00A14222" w:rsidP="00A14222">
      <w:pPr>
        <w:numPr>
          <w:ilvl w:val="0"/>
          <w:numId w:val="13"/>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Creativity and a marketing “sense” is a distinct </w:t>
      </w:r>
      <w:proofErr w:type="gramStart"/>
      <w:r w:rsidRPr="00A14222">
        <w:rPr>
          <w:rFonts w:ascii="inherit" w:eastAsia="Times New Roman" w:hAnsi="inherit" w:cs="Times New Roman"/>
          <w:color w:val="4A4A4A"/>
          <w:sz w:val="21"/>
          <w:szCs w:val="21"/>
        </w:rPr>
        <w:t>plus</w:t>
      </w:r>
      <w:proofErr w:type="gramEnd"/>
    </w:p>
    <w:p w14:paraId="047E87FF"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Client Group Overview</w:t>
      </w:r>
    </w:p>
    <w:p w14:paraId="0533FC03"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 xml:space="preserve">The Client Group has a presence in the Americas, Europe, </w:t>
      </w:r>
      <w:proofErr w:type="gramStart"/>
      <w:r w:rsidRPr="00A14222">
        <w:rPr>
          <w:rFonts w:ascii="inherit" w:eastAsia="Times New Roman" w:hAnsi="inherit" w:cs="Times New Roman"/>
          <w:color w:val="4A4A4A"/>
          <w:sz w:val="21"/>
          <w:szCs w:val="21"/>
        </w:rPr>
        <w:t>Asia</w:t>
      </w:r>
      <w:proofErr w:type="gramEnd"/>
      <w:r w:rsidRPr="00A14222">
        <w:rPr>
          <w:rFonts w:ascii="inherit" w:eastAsia="Times New Roman" w:hAnsi="inherit" w:cs="Times New Roman"/>
          <w:color w:val="4A4A4A"/>
          <w:sz w:val="21"/>
          <w:szCs w:val="21"/>
        </w:rPr>
        <w:t xml:space="preserve"> and Australia, and is composed of five main areas:</w:t>
      </w:r>
    </w:p>
    <w:p w14:paraId="36579F4F" w14:textId="77777777" w:rsidR="00A14222" w:rsidRPr="00A14222" w:rsidRDefault="00A14222" w:rsidP="00A14222">
      <w:pPr>
        <w:numPr>
          <w:ilvl w:val="0"/>
          <w:numId w:val="14"/>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Sales &amp; Client Services</w:t>
      </w:r>
      <w:r w:rsidRPr="00A14222">
        <w:rPr>
          <w:rFonts w:ascii="inherit" w:eastAsia="Times New Roman" w:hAnsi="inherit" w:cs="Times New Roman"/>
          <w:color w:val="4A4A4A"/>
          <w:sz w:val="21"/>
          <w:szCs w:val="21"/>
        </w:rPr>
        <w:t xml:space="preserve"> works with financial intermediaries and institutions to offer diversified investment solutions that help clients build and preserve their </w:t>
      </w:r>
      <w:proofErr w:type="gramStart"/>
      <w:r w:rsidRPr="00A14222">
        <w:rPr>
          <w:rFonts w:ascii="inherit" w:eastAsia="Times New Roman" w:hAnsi="inherit" w:cs="Times New Roman"/>
          <w:color w:val="4A4A4A"/>
          <w:sz w:val="21"/>
          <w:szCs w:val="21"/>
        </w:rPr>
        <w:t>wealth</w:t>
      </w:r>
      <w:proofErr w:type="gramEnd"/>
    </w:p>
    <w:p w14:paraId="5A877795" w14:textId="77777777" w:rsidR="00A14222" w:rsidRPr="00A14222" w:rsidRDefault="00A14222" w:rsidP="00A14222">
      <w:pPr>
        <w:numPr>
          <w:ilvl w:val="0"/>
          <w:numId w:val="14"/>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Business Development</w:t>
      </w:r>
      <w:r w:rsidRPr="00A14222">
        <w:rPr>
          <w:rFonts w:ascii="inherit" w:eastAsia="Times New Roman" w:hAnsi="inherit" w:cs="Times New Roman"/>
          <w:color w:val="4A4A4A"/>
          <w:sz w:val="21"/>
          <w:szCs w:val="21"/>
        </w:rPr>
        <w:t xml:space="preserve"> is a conduit to the firm’s investment teams and supports our clients and internal business partners through investment-platform and product content, messaging, competitive analysis and </w:t>
      </w:r>
      <w:proofErr w:type="gramStart"/>
      <w:r w:rsidRPr="00A14222">
        <w:rPr>
          <w:rFonts w:ascii="inherit" w:eastAsia="Times New Roman" w:hAnsi="inherit" w:cs="Times New Roman"/>
          <w:color w:val="4A4A4A"/>
          <w:sz w:val="21"/>
          <w:szCs w:val="21"/>
        </w:rPr>
        <w:t>education</w:t>
      </w:r>
      <w:proofErr w:type="gramEnd"/>
    </w:p>
    <w:p w14:paraId="1A037FD3" w14:textId="77777777" w:rsidR="00A14222" w:rsidRPr="00A14222" w:rsidRDefault="00A14222" w:rsidP="00A14222">
      <w:pPr>
        <w:numPr>
          <w:ilvl w:val="0"/>
          <w:numId w:val="14"/>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Product Strategy &amp; Development</w:t>
      </w:r>
      <w:r w:rsidRPr="00A14222">
        <w:rPr>
          <w:rFonts w:ascii="inherit" w:eastAsia="Times New Roman" w:hAnsi="inherit" w:cs="Times New Roman"/>
          <w:color w:val="4A4A4A"/>
          <w:sz w:val="21"/>
          <w:szCs w:val="21"/>
        </w:rPr>
        <w:t xml:space="preserve"> designs, develops and manages the firm’s global lineup of investment services and considers clients’ evolving needs to identify new </w:t>
      </w:r>
      <w:proofErr w:type="gramStart"/>
      <w:r w:rsidRPr="00A14222">
        <w:rPr>
          <w:rFonts w:ascii="inherit" w:eastAsia="Times New Roman" w:hAnsi="inherit" w:cs="Times New Roman"/>
          <w:color w:val="4A4A4A"/>
          <w:sz w:val="21"/>
          <w:szCs w:val="21"/>
        </w:rPr>
        <w:t>opportunities</w:t>
      </w:r>
      <w:proofErr w:type="gramEnd"/>
    </w:p>
    <w:p w14:paraId="134B7C53" w14:textId="77777777" w:rsidR="00A14222" w:rsidRPr="00A14222" w:rsidRDefault="00A14222" w:rsidP="00A14222">
      <w:pPr>
        <w:numPr>
          <w:ilvl w:val="0"/>
          <w:numId w:val="14"/>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Marketing</w:t>
      </w:r>
      <w:r w:rsidRPr="00A14222">
        <w:rPr>
          <w:rFonts w:ascii="inherit" w:eastAsia="Times New Roman" w:hAnsi="inherit" w:cs="Times New Roman"/>
          <w:color w:val="4A4A4A"/>
          <w:sz w:val="21"/>
          <w:szCs w:val="21"/>
        </w:rPr>
        <w:t xml:space="preserve"> promotes the firm and its services by creating, packaging and distributing content and messaging to engage diverse audiences through digital platforms and initiatives, strategic campaigns, and </w:t>
      </w:r>
      <w:proofErr w:type="gramStart"/>
      <w:r w:rsidRPr="00A14222">
        <w:rPr>
          <w:rFonts w:ascii="inherit" w:eastAsia="Times New Roman" w:hAnsi="inherit" w:cs="Times New Roman"/>
          <w:color w:val="4A4A4A"/>
          <w:sz w:val="21"/>
          <w:szCs w:val="21"/>
        </w:rPr>
        <w:t>events</w:t>
      </w:r>
      <w:proofErr w:type="gramEnd"/>
    </w:p>
    <w:p w14:paraId="51ED383E" w14:textId="77777777" w:rsidR="00A14222" w:rsidRPr="00A14222" w:rsidRDefault="00A14222" w:rsidP="00A14222">
      <w:pPr>
        <w:numPr>
          <w:ilvl w:val="0"/>
          <w:numId w:val="14"/>
        </w:num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Business Transformation</w:t>
      </w:r>
      <w:r w:rsidRPr="00A14222">
        <w:rPr>
          <w:rFonts w:ascii="inherit" w:eastAsia="Times New Roman" w:hAnsi="inherit" w:cs="Times New Roman"/>
          <w:color w:val="4A4A4A"/>
          <w:sz w:val="21"/>
          <w:szCs w:val="21"/>
        </w:rPr>
        <w:t xml:space="preserve"> looks to evolve and scale our business, </w:t>
      </w:r>
      <w:r w:rsidRPr="00A14222">
        <w:rPr>
          <w:rFonts w:ascii="inherit" w:eastAsia="Times New Roman" w:hAnsi="inherit" w:cs="Times New Roman"/>
          <w:color w:val="4A4A4A"/>
          <w:sz w:val="21"/>
          <w:szCs w:val="21"/>
          <w:bdr w:val="none" w:sz="0" w:space="0" w:color="auto" w:frame="1"/>
        </w:rPr>
        <w:t>leveraging digital</w:t>
      </w:r>
      <w:r w:rsidRPr="00A14222">
        <w:rPr>
          <w:rFonts w:ascii="inherit" w:eastAsia="Times New Roman" w:hAnsi="inherit" w:cs="Times New Roman"/>
          <w:color w:val="4A4A4A"/>
          <w:sz w:val="21"/>
          <w:szCs w:val="21"/>
        </w:rPr>
        <w:t xml:space="preserve"> and data, to drive top-line growth and improve </w:t>
      </w:r>
      <w:proofErr w:type="gramStart"/>
      <w:r w:rsidRPr="00A14222">
        <w:rPr>
          <w:rFonts w:ascii="inherit" w:eastAsia="Times New Roman" w:hAnsi="inherit" w:cs="Times New Roman"/>
          <w:color w:val="4A4A4A"/>
          <w:sz w:val="21"/>
          <w:szCs w:val="21"/>
        </w:rPr>
        <w:t>profitability</w:t>
      </w:r>
      <w:proofErr w:type="gramEnd"/>
      <w:r w:rsidRPr="00A14222">
        <w:rPr>
          <w:rFonts w:ascii="inherit" w:eastAsia="Times New Roman" w:hAnsi="inherit" w:cs="Times New Roman"/>
          <w:color w:val="4A4A4A"/>
          <w:sz w:val="21"/>
          <w:szCs w:val="21"/>
        </w:rPr>
        <w:t> </w:t>
      </w:r>
    </w:p>
    <w:p w14:paraId="1493964A"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b/>
          <w:bCs/>
          <w:color w:val="4A4A4A"/>
          <w:sz w:val="21"/>
          <w:szCs w:val="21"/>
          <w:bdr w:val="none" w:sz="0" w:space="0" w:color="auto" w:frame="1"/>
        </w:rPr>
        <w:t xml:space="preserve">About </w:t>
      </w:r>
      <w:proofErr w:type="spellStart"/>
      <w:r w:rsidRPr="00A14222">
        <w:rPr>
          <w:rFonts w:ascii="inherit" w:eastAsia="Times New Roman" w:hAnsi="inherit" w:cs="Times New Roman"/>
          <w:b/>
          <w:bCs/>
          <w:color w:val="4A4A4A"/>
          <w:sz w:val="21"/>
          <w:szCs w:val="21"/>
          <w:bdr w:val="none" w:sz="0" w:space="0" w:color="auto" w:frame="1"/>
        </w:rPr>
        <w:t>AllianceBernstein</w:t>
      </w:r>
      <w:proofErr w:type="spellEnd"/>
    </w:p>
    <w:p w14:paraId="7CF960B5"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proofErr w:type="spellStart"/>
      <w:r w:rsidRPr="00A14222">
        <w:rPr>
          <w:rFonts w:ascii="inherit" w:eastAsia="Times New Roman" w:hAnsi="inherit" w:cs="Times New Roman"/>
          <w:color w:val="4A4A4A"/>
          <w:sz w:val="21"/>
          <w:szCs w:val="21"/>
        </w:rPr>
        <w:t>AllianceBernstein</w:t>
      </w:r>
      <w:proofErr w:type="spellEnd"/>
      <w:r w:rsidRPr="00A14222">
        <w:rPr>
          <w:rFonts w:ascii="inherit" w:eastAsia="Times New Roman" w:hAnsi="inherit" w:cs="Times New Roman"/>
          <w:color w:val="4A4A4A"/>
          <w:sz w:val="21"/>
          <w:szCs w:val="21"/>
        </w:rPr>
        <w:t xml:space="preserve"> (AB) is a leading global </w:t>
      </w:r>
      <w:r w:rsidRPr="00A14222">
        <w:rPr>
          <w:rFonts w:ascii="inherit" w:eastAsia="Times New Roman" w:hAnsi="inherit" w:cs="Times New Roman"/>
          <w:color w:val="4A4A4A"/>
          <w:sz w:val="21"/>
          <w:szCs w:val="21"/>
          <w:bdr w:val="none" w:sz="0" w:space="0" w:color="auto" w:frame="1"/>
        </w:rPr>
        <w:t>investment-management</w:t>
      </w:r>
      <w:r w:rsidRPr="00A14222">
        <w:rPr>
          <w:rFonts w:ascii="inherit" w:eastAsia="Times New Roman" w:hAnsi="inherit" w:cs="Times New Roman"/>
          <w:color w:val="4A4A4A"/>
          <w:sz w:val="21"/>
          <w:szCs w:val="21"/>
        </w:rPr>
        <w:t xml:space="preserve"> firm that offers high-quality research and diversified investment services to institutional investors, financial </w:t>
      </w:r>
      <w:proofErr w:type="gramStart"/>
      <w:r w:rsidRPr="00A14222">
        <w:rPr>
          <w:rFonts w:ascii="inherit" w:eastAsia="Times New Roman" w:hAnsi="inherit" w:cs="Times New Roman"/>
          <w:color w:val="4A4A4A"/>
          <w:sz w:val="21"/>
          <w:szCs w:val="21"/>
        </w:rPr>
        <w:t>intermediaries</w:t>
      </w:r>
      <w:proofErr w:type="gramEnd"/>
      <w:r w:rsidRPr="00A14222">
        <w:rPr>
          <w:rFonts w:ascii="inherit" w:eastAsia="Times New Roman" w:hAnsi="inherit" w:cs="Times New Roman"/>
          <w:color w:val="4A4A4A"/>
          <w:sz w:val="21"/>
          <w:szCs w:val="21"/>
        </w:rPr>
        <w:t xml:space="preserve"> and private-wealth clients in major global markets. Our client base includes some of the world’s leading institutions as well as private-wealth clients and retail investors. We maintain research, </w:t>
      </w:r>
      <w:r w:rsidRPr="00A14222">
        <w:rPr>
          <w:rFonts w:ascii="inherit" w:eastAsia="Times New Roman" w:hAnsi="inherit" w:cs="Times New Roman"/>
          <w:color w:val="4A4A4A"/>
          <w:sz w:val="21"/>
          <w:szCs w:val="21"/>
          <w:bdr w:val="none" w:sz="0" w:space="0" w:color="auto" w:frame="1"/>
        </w:rPr>
        <w:t>portfolio-management,</w:t>
      </w:r>
      <w:r w:rsidRPr="00A14222">
        <w:rPr>
          <w:rFonts w:ascii="inherit" w:eastAsia="Times New Roman" w:hAnsi="inherit" w:cs="Times New Roman"/>
          <w:color w:val="4A4A4A"/>
          <w:sz w:val="21"/>
          <w:szCs w:val="21"/>
        </w:rPr>
        <w:t xml:space="preserve"> </w:t>
      </w:r>
      <w:r w:rsidRPr="00A14222">
        <w:rPr>
          <w:rFonts w:ascii="inherit" w:eastAsia="Times New Roman" w:hAnsi="inherit" w:cs="Times New Roman"/>
          <w:color w:val="4A4A4A"/>
          <w:sz w:val="21"/>
          <w:szCs w:val="21"/>
        </w:rPr>
        <w:lastRenderedPageBreak/>
        <w:t>wealth-</w:t>
      </w:r>
      <w:proofErr w:type="gramStart"/>
      <w:r w:rsidRPr="00A14222">
        <w:rPr>
          <w:rFonts w:ascii="inherit" w:eastAsia="Times New Roman" w:hAnsi="inherit" w:cs="Times New Roman"/>
          <w:color w:val="4A4A4A"/>
          <w:sz w:val="21"/>
          <w:szCs w:val="21"/>
        </w:rPr>
        <w:t>management</w:t>
      </w:r>
      <w:proofErr w:type="gramEnd"/>
      <w:r w:rsidRPr="00A14222">
        <w:rPr>
          <w:rFonts w:ascii="inherit" w:eastAsia="Times New Roman" w:hAnsi="inherit" w:cs="Times New Roman"/>
          <w:color w:val="4A4A4A"/>
          <w:sz w:val="21"/>
          <w:szCs w:val="21"/>
        </w:rPr>
        <w:t xml:space="preserve"> and client-service offices around the world, reflecting our global capabilities and the needs of our clients. Partnering closely with clients, our research and portfolio management teams collaborate across asset classes, regions, sectors, and investment strategies to spark new thinking and deliver superior outcomes. We foster an inclusive environment that offers opportunities for team members to continually learn, develop their skills and take on new challenges to progress in their careers.</w:t>
      </w:r>
    </w:p>
    <w:p w14:paraId="05FFF911"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We invest in our people and in the communities in which we operate, and we celebrate our diversity to showcase what makes us unique. We offer our talent the opportunity to grow professionally while working on cutting-edge ideas and outcomes in a global culture that operates as a tight-knit community.</w:t>
      </w:r>
    </w:p>
    <w:p w14:paraId="4802B7A6" w14:textId="77777777" w:rsidR="00A14222" w:rsidRPr="00A14222" w:rsidRDefault="00A14222" w:rsidP="00A14222">
      <w:pPr>
        <w:shd w:val="clear" w:color="auto" w:fill="FFFFFF"/>
        <w:textAlignment w:val="baseline"/>
        <w:rPr>
          <w:rFonts w:ascii="inherit" w:eastAsia="Times New Roman" w:hAnsi="inherit" w:cs="Times New Roman"/>
          <w:color w:val="4A4A4A"/>
          <w:sz w:val="21"/>
          <w:szCs w:val="21"/>
        </w:rPr>
      </w:pPr>
      <w:r w:rsidRPr="00A14222">
        <w:rPr>
          <w:rFonts w:ascii="inherit" w:eastAsia="Times New Roman" w:hAnsi="inherit" w:cs="Times New Roman"/>
          <w:color w:val="4A4A4A"/>
          <w:sz w:val="21"/>
          <w:szCs w:val="21"/>
        </w:rPr>
        <w:t>If you're ready to innovate and grow your career, join us.</w:t>
      </w:r>
    </w:p>
    <w:p w14:paraId="71752F3C"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D6D9" w14:textId="77777777" w:rsidR="00A14222" w:rsidRDefault="00A14222" w:rsidP="00EB16DF">
      <w:r>
        <w:separator/>
      </w:r>
    </w:p>
  </w:endnote>
  <w:endnote w:type="continuationSeparator" w:id="0">
    <w:p w14:paraId="76A64088" w14:textId="77777777" w:rsidR="00A14222" w:rsidRDefault="00A14222"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F68D" w14:textId="77777777" w:rsidR="00A14222" w:rsidRDefault="00A14222" w:rsidP="00EB16DF">
      <w:r>
        <w:separator/>
      </w:r>
    </w:p>
  </w:footnote>
  <w:footnote w:type="continuationSeparator" w:id="0">
    <w:p w14:paraId="4A8EA236" w14:textId="77777777" w:rsidR="00A14222" w:rsidRDefault="00A14222"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F0B7"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1BD45365"/>
    <w:multiLevelType w:val="multilevel"/>
    <w:tmpl w:val="3A4A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D26C38"/>
    <w:multiLevelType w:val="multilevel"/>
    <w:tmpl w:val="E4AC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766667"/>
    <w:multiLevelType w:val="multilevel"/>
    <w:tmpl w:val="85EC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1196773424">
    <w:abstractNumId w:val="10"/>
  </w:num>
  <w:num w:numId="13" w16cid:durableId="2014137289">
    <w:abstractNumId w:val="11"/>
  </w:num>
  <w:num w:numId="14" w16cid:durableId="465902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22"/>
    <w:rsid w:val="000142D8"/>
    <w:rsid w:val="0004007C"/>
    <w:rsid w:val="0011192D"/>
    <w:rsid w:val="001460C7"/>
    <w:rsid w:val="0016745B"/>
    <w:rsid w:val="001E38E3"/>
    <w:rsid w:val="00231F82"/>
    <w:rsid w:val="0024284E"/>
    <w:rsid w:val="002E1211"/>
    <w:rsid w:val="002F7CAA"/>
    <w:rsid w:val="0038078F"/>
    <w:rsid w:val="00392815"/>
    <w:rsid w:val="003B7168"/>
    <w:rsid w:val="003B7DA2"/>
    <w:rsid w:val="003E764E"/>
    <w:rsid w:val="003F4AAA"/>
    <w:rsid w:val="00421FC0"/>
    <w:rsid w:val="004740A1"/>
    <w:rsid w:val="0049152A"/>
    <w:rsid w:val="004C6DEC"/>
    <w:rsid w:val="004E6812"/>
    <w:rsid w:val="00564C58"/>
    <w:rsid w:val="005D1594"/>
    <w:rsid w:val="00636A17"/>
    <w:rsid w:val="00640BB6"/>
    <w:rsid w:val="00661E64"/>
    <w:rsid w:val="006A2160"/>
    <w:rsid w:val="006B145C"/>
    <w:rsid w:val="006F7E25"/>
    <w:rsid w:val="00702596"/>
    <w:rsid w:val="007057C1"/>
    <w:rsid w:val="00781A09"/>
    <w:rsid w:val="007A235F"/>
    <w:rsid w:val="007A2B93"/>
    <w:rsid w:val="007C0883"/>
    <w:rsid w:val="007E626B"/>
    <w:rsid w:val="007F2184"/>
    <w:rsid w:val="0081012B"/>
    <w:rsid w:val="008712FC"/>
    <w:rsid w:val="008C011A"/>
    <w:rsid w:val="009B160B"/>
    <w:rsid w:val="009B6580"/>
    <w:rsid w:val="009C4D22"/>
    <w:rsid w:val="009D1B61"/>
    <w:rsid w:val="00A14222"/>
    <w:rsid w:val="00A26519"/>
    <w:rsid w:val="00A619CE"/>
    <w:rsid w:val="00A813CE"/>
    <w:rsid w:val="00A84FD8"/>
    <w:rsid w:val="00A864BB"/>
    <w:rsid w:val="00AA4493"/>
    <w:rsid w:val="00AA4805"/>
    <w:rsid w:val="00AE3597"/>
    <w:rsid w:val="00B053B7"/>
    <w:rsid w:val="00B268CA"/>
    <w:rsid w:val="00BE1CF4"/>
    <w:rsid w:val="00BE1DB1"/>
    <w:rsid w:val="00C15046"/>
    <w:rsid w:val="00C1670F"/>
    <w:rsid w:val="00D671B3"/>
    <w:rsid w:val="00DB56C3"/>
    <w:rsid w:val="00E401EB"/>
    <w:rsid w:val="00EB16DF"/>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5CBC"/>
  <w15:chartTrackingRefBased/>
  <w15:docId w15:val="{B5ED48A0-0D4B-41D9-A371-17DC4FCD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styleId="NormalWeb">
    <w:name w:val="Normal (Web)"/>
    <w:basedOn w:val="Normal"/>
    <w:uiPriority w:val="99"/>
    <w:semiHidden/>
    <w:unhideWhenUsed/>
    <w:rsid w:val="00A14222"/>
    <w:pPr>
      <w:spacing w:before="100" w:beforeAutospacing="1" w:after="100" w:afterAutospacing="1"/>
    </w:pPr>
    <w:rPr>
      <w:rFonts w:ascii="Times New Roman" w:eastAsia="Times New Roman" w:hAnsi="Times New Roman" w:cs="Times New Roman"/>
      <w:color w:val="auto"/>
      <w:sz w:val="24"/>
      <w:szCs w:val="24"/>
    </w:rPr>
  </w:style>
  <w:style w:type="character" w:customStyle="1" w:styleId="waj1">
    <w:name w:val="waj1"/>
    <w:basedOn w:val="DefaultParagraphFont"/>
    <w:rsid w:val="00A1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15176">
      <w:bodyDiv w:val="1"/>
      <w:marLeft w:val="0"/>
      <w:marRight w:val="0"/>
      <w:marTop w:val="0"/>
      <w:marBottom w:val="0"/>
      <w:divBdr>
        <w:top w:val="none" w:sz="0" w:space="0" w:color="auto"/>
        <w:left w:val="none" w:sz="0" w:space="0" w:color="auto"/>
        <w:bottom w:val="none" w:sz="0" w:space="0" w:color="auto"/>
        <w:right w:val="none" w:sz="0" w:space="0" w:color="auto"/>
      </w:divBdr>
      <w:divsChild>
        <w:div w:id="1216508837">
          <w:marLeft w:val="0"/>
          <w:marRight w:val="0"/>
          <w:marTop w:val="0"/>
          <w:marBottom w:val="0"/>
          <w:divBdr>
            <w:top w:val="none" w:sz="0" w:space="8" w:color="auto"/>
            <w:left w:val="none" w:sz="0" w:space="0" w:color="auto"/>
            <w:bottom w:val="single" w:sz="48" w:space="0" w:color="auto"/>
            <w:right w:val="none" w:sz="0" w:space="15" w:color="auto"/>
          </w:divBdr>
          <w:divsChild>
            <w:div w:id="943459534">
              <w:marLeft w:val="0"/>
              <w:marRight w:val="0"/>
              <w:marTop w:val="0"/>
              <w:marBottom w:val="0"/>
              <w:divBdr>
                <w:top w:val="none" w:sz="0" w:space="0" w:color="auto"/>
                <w:left w:val="none" w:sz="0" w:space="0" w:color="auto"/>
                <w:bottom w:val="none" w:sz="0" w:space="0" w:color="auto"/>
                <w:right w:val="none" w:sz="0" w:space="0" w:color="auto"/>
              </w:divBdr>
            </w:div>
          </w:divsChild>
        </w:div>
        <w:div w:id="544564644">
          <w:marLeft w:val="0"/>
          <w:marRight w:val="0"/>
          <w:marTop w:val="0"/>
          <w:marBottom w:val="0"/>
          <w:divBdr>
            <w:top w:val="none" w:sz="0" w:space="0" w:color="auto"/>
            <w:left w:val="none" w:sz="0" w:space="0" w:color="auto"/>
            <w:bottom w:val="single" w:sz="48" w:space="0" w:color="auto"/>
            <w:right w:val="none" w:sz="0" w:space="2" w:color="auto"/>
          </w:divBdr>
          <w:divsChild>
            <w:div w:id="301467869">
              <w:marLeft w:val="0"/>
              <w:marRight w:val="0"/>
              <w:marTop w:val="0"/>
              <w:marBottom w:val="0"/>
              <w:divBdr>
                <w:top w:val="none" w:sz="0" w:space="0" w:color="auto"/>
                <w:left w:val="none" w:sz="0" w:space="0" w:color="auto"/>
                <w:bottom w:val="none" w:sz="0" w:space="0" w:color="auto"/>
                <w:right w:val="none" w:sz="0" w:space="0" w:color="auto"/>
              </w:divBdr>
              <w:divsChild>
                <w:div w:id="1616597412">
                  <w:marLeft w:val="0"/>
                  <w:marRight w:val="0"/>
                  <w:marTop w:val="0"/>
                  <w:marBottom w:val="0"/>
                  <w:divBdr>
                    <w:top w:val="none" w:sz="0" w:space="0" w:color="auto"/>
                    <w:left w:val="none" w:sz="0" w:space="0" w:color="auto"/>
                    <w:bottom w:val="none" w:sz="0" w:space="0" w:color="auto"/>
                    <w:right w:val="none" w:sz="0" w:space="0" w:color="auto"/>
                  </w:divBdr>
                  <w:divsChild>
                    <w:div w:id="8872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Company>AllianceBernstein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1</cp:revision>
  <dcterms:created xsi:type="dcterms:W3CDTF">2024-11-12T13:45:00Z</dcterms:created>
  <dcterms:modified xsi:type="dcterms:W3CDTF">2024-11-12T13:46:00Z</dcterms:modified>
</cp:coreProperties>
</file>